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6</w:t>
      </w:r>
      <w:r>
        <w:rPr>
          <w:rFonts w:hint="eastAsia" w:ascii="Times New Roman" w:hAnsi="Times New Roman"/>
          <w:b/>
          <w:bCs/>
          <w:sz w:val="28"/>
          <w:szCs w:val="28"/>
        </w:rPr>
        <w:t>课  护理法律关系</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C8C773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6DA1F0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4F21559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护理法律关系</w:t>
            </w:r>
          </w:p>
        </w:tc>
      </w:tr>
      <w:tr w14:paraId="483135D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CDCDD5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22A8C2B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 xml:space="preserve"> min）。</w:t>
            </w:r>
          </w:p>
        </w:tc>
      </w:tr>
      <w:tr w14:paraId="5519841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7A901B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301F456">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D467C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rPr>
            </w:pPr>
            <w:r>
              <w:rPr>
                <w:rFonts w:hint="default" w:ascii="Times New Roman" w:hAnsi="宋体"/>
                <w:bCs/>
                <w:szCs w:val="20"/>
                <w:lang w:val="en-US" w:eastAsia="zh-CN"/>
              </w:rPr>
              <w:t xml:space="preserve">1. </w:t>
            </w:r>
            <w:r>
              <w:rPr>
                <w:rFonts w:hint="eastAsia" w:ascii="Times New Roman" w:hAnsi="宋体"/>
                <w:bCs/>
                <w:szCs w:val="20"/>
                <w:lang w:val="en-US" w:eastAsia="zh-CN"/>
              </w:rPr>
              <w:t xml:space="preserve">掌握护理工作中的主要法律问题和护理差错、事故及其防范。 </w:t>
            </w:r>
          </w:p>
          <w:p w14:paraId="550807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rPr>
            </w:pPr>
            <w:r>
              <w:rPr>
                <w:rFonts w:hint="default" w:ascii="Times New Roman" w:hAnsi="宋体"/>
                <w:bCs/>
                <w:szCs w:val="20"/>
                <w:lang w:val="en-US" w:eastAsia="zh-CN"/>
              </w:rPr>
              <w:t xml:space="preserve">2. 熟悉护理法律关系的构成要素，护理工作中的潜在法律问题，护理差错分类及评定标准，护理差错事故形成的相关因素等。 </w:t>
            </w:r>
          </w:p>
          <w:p w14:paraId="6D2BAD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宋体"/>
                <w:bCs/>
                <w:szCs w:val="20"/>
              </w:rPr>
            </w:pPr>
            <w:r>
              <w:rPr>
                <w:rFonts w:hint="default" w:ascii="Times New Roman" w:hAnsi="宋体"/>
                <w:bCs/>
                <w:szCs w:val="20"/>
                <w:lang w:val="en-US" w:eastAsia="zh-CN"/>
              </w:rPr>
              <w:t>3. 了解护理工作中的特殊法律问题、护理缺陷和护理事故。</w:t>
            </w:r>
          </w:p>
          <w:p w14:paraId="2B2D731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bookmarkStart w:id="0" w:name="_GoBack"/>
            <w:bookmarkEnd w:id="0"/>
          </w:p>
          <w:p w14:paraId="4542A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default" w:ascii="Times New Roman" w:hAnsi="宋体"/>
                <w:bCs/>
                <w:szCs w:val="20"/>
                <w:lang w:val="en-US" w:eastAsia="zh-CN"/>
              </w:rPr>
              <w:t>具有依法防范和处理护理差错、事故的执业意识和基本素养。</w:t>
            </w:r>
          </w:p>
        </w:tc>
      </w:tr>
      <w:tr w14:paraId="5C27BFC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C54FE5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C53E47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护理法律关系的概述</w:t>
            </w:r>
          </w:p>
          <w:p w14:paraId="69168F6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护理活动的具体要素与法的关系</w:t>
            </w:r>
          </w:p>
        </w:tc>
      </w:tr>
      <w:tr w14:paraId="60611E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2FAFE4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D76B42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BF5211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3D51D5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3B8DD1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9290C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2217214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55B3A9E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0936B7B">
            <w:pPr>
              <w:keepNext w:val="0"/>
              <w:keepLines w:val="0"/>
              <w:suppressLineNumbers w:val="0"/>
              <w:spacing w:before="0" w:beforeAutospacing="0" w:after="0" w:afterAutospacing="0" w:line="360" w:lineRule="auto"/>
              <w:ind w:left="0" w:right="0" w:hanging="8"/>
              <w:rPr>
                <w:rFonts w:hint="eastAsia" w:ascii="Times New Roman" w:hAnsi="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D13CF1D">
            <w:pPr>
              <w:keepNext w:val="0"/>
              <w:keepLines w:val="0"/>
              <w:suppressLineNumbers w:val="0"/>
              <w:spacing w:before="0" w:beforeAutospacing="0" w:after="0" w:afterAutospacing="0" w:line="360" w:lineRule="auto"/>
              <w:ind w:left="0" w:right="0" w:hanging="8"/>
              <w:rPr>
                <w:rFonts w:hint="default" w:ascii="Times New Roman" w:hAnsi="宋体"/>
                <w:szCs w:val="20"/>
                <w:lang w:val="en-US" w:eastAsia="zh-CN"/>
              </w:rPr>
            </w:pPr>
            <w:r>
              <w:rPr>
                <w:rFonts w:hint="default" w:ascii="Times New Roman" w:hAnsi="宋体"/>
                <w:szCs w:val="20"/>
                <w:lang w:val="en-US" w:eastAsia="zh-CN"/>
              </w:rPr>
              <w:t>第</w:t>
            </w:r>
            <w:r>
              <w:rPr>
                <w:rFonts w:hint="eastAsia" w:ascii="Times New Roman" w:hAnsi="宋体"/>
                <w:szCs w:val="20"/>
                <w:lang w:val="en-US" w:eastAsia="zh-CN"/>
              </w:rPr>
              <w:t>3</w:t>
            </w:r>
            <w:r>
              <w:rPr>
                <w:rFonts w:hint="default" w:ascii="Times New Roman" w:hAnsi="宋体"/>
                <w:szCs w:val="20"/>
                <w:lang w:val="en-US" w:eastAsia="zh-CN"/>
              </w:rPr>
              <w:t>节课：知识讲解（40min）--课堂小结（3min）--作业布置（2min）</w:t>
            </w:r>
          </w:p>
        </w:tc>
      </w:tr>
      <w:tr w14:paraId="1352A76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3C78B516">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01511F0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6F13875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C5ED08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3BD72E7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0113ED5">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0D684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95BF4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59D6CB44">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5A0D35E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E69055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918010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F04D831">
            <w:pPr>
              <w:keepNext w:val="0"/>
              <w:keepLines w:val="0"/>
              <w:widowControl/>
              <w:suppressLineNumbers w:val="0"/>
              <w:spacing w:before="0" w:beforeAutospacing="0" w:after="0" w:afterAutospacing="0" w:line="360" w:lineRule="auto"/>
              <w:ind w:left="0" w:right="0"/>
              <w:jc w:val="left"/>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展示护理法律关系的概述</w:t>
            </w:r>
          </w:p>
          <w:p w14:paraId="32256D7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工作平凡而伟大、神圣而美好，护理工作是知识、技术、爱心的结合，护理工作的神圣在于它的职责是预防疾病，保护生命，减轻痛苦，增进健康。护士工作的好坏，直接影响着千家万户的快乐、安康。同时，每位护理人员不仅应该熟知国家法律条文，而且更应该明白在自己实际工作中与法律有关的潜在性问题，自觉地遵纪守法，保护自己和服务对象的合法权益，维护法律的尊严。因此，护士在实际工作中要有严谨的工作作风和防范意识，杜绝事故的发生及护理工作中潜在的法律问题，以防良好的动机由于疏忽、不慎、失误给患者带来不应有的损失和痛苦，给自己的工作、生活和精神造成很大影响。</w:t>
            </w:r>
          </w:p>
          <w:p w14:paraId="512A5D9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一、护理与法的关系 </w:t>
            </w:r>
          </w:p>
          <w:p w14:paraId="19A50C7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护理与法的关系是双向的，一方面，护理实践活动既依赖于法的保障，又要受到法的规制；另一方面，护理实践同时影响法的发展与深化，尤其是对卫生法的发展有显著的促进用。</w:t>
            </w:r>
          </w:p>
          <w:p w14:paraId="5CE7CD4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（一）法对护理活动进行规制和保障 </w:t>
            </w:r>
          </w:p>
          <w:p w14:paraId="7FF1BB9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法对护理活动的开展进行有效管理 通过对护理活动的主体进行规制，保证护理机构的设置、组织原则、职能运作方式和义务以及责任，从而保证国家对护理活动的有效管理，保证护理活动在宪法和法律的基本精神之下进行。 </w:t>
            </w:r>
          </w:p>
          <w:p w14:paraId="15FA3FA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法保证护理活动的科学性和可控性 法通过对护理活动的基本制度和技术规范进行规定，以保证护理活动的科学性和可控性。护理法律法规的大部分内容是护理方法、技术、程序、操作规程相关标准，这些内容通过法的转化，从技术与知识层面上升到一般规则层面，使护理活动具备科学的基础，从而保证护理行为的效果和基本价值，同时也避免因方法、技术、操作失范造成不良后果。 </w:t>
            </w:r>
          </w:p>
          <w:p w14:paraId="074C12D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 法为护理活动创造良好的法治环境 法促进护理工作的良性发展。首先，法可以通过将特定的理念和精神固定化、权威化，而为护理工作确定正确的导向。例如，宪法崇尚人的尊严权以及生命健康权的理念为护理工作提供了基本的发展方向和最高的行为准则。其次，法可以通过具体调整护理活动中的各种社会关系，使护理活动处于一个良性的秩序当中，从而获得不断发展的条件。 </w:t>
            </w:r>
          </w:p>
          <w:p w14:paraId="59B0ED4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 法通过控制护理活动的失范、异化来保证 护理具有社会服务属性，从而减少可能的危害。在市场经济条件下，服务同样具有商品属性。护理作为一种卫生服务活动，自然也有一定的商品属性，但护理直接针对人的生命健康的公益特性又决定了它不能完全市场化，更不能异化为追逐利益的工具。法通过防止这一变化保证护理活动本源价值的实现，即增进人体健康，促进社会和谐。 </w:t>
            </w:r>
          </w:p>
          <w:p w14:paraId="6C2C881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（二）护理实践促进法的发展 </w:t>
            </w:r>
          </w:p>
          <w:p w14:paraId="738B95B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护理实践活动推动着护理法律制度的丰富和完善 护理实践的不断深化，使得伦理学、心理学、医药学、护理学等学科知识不断进入法学的视野和立法领域，并不断推动着护理法律规范的丰富和完善。如护理知识与技术及其发展成果进入护理法律法规体系，使得相关的法律规范更加科学。 </w:t>
            </w:r>
          </w:p>
          <w:p w14:paraId="1DDEFE8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护理实践的不断深化促进护理立法发展 护理实践的不断发展促进护理立法不断印证着宪法基本精神，引导人们的权利观、健康观、交往观不断充实更新，并进而影响到护理法律规范以至卫生法的立法思想，使人权理念、人的全面发展理念越来越成为基本的法治理念。 </w:t>
            </w:r>
          </w:p>
          <w:p w14:paraId="5A3923A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（三）护理活动的具体要素与法的关系</w:t>
            </w:r>
            <w:r>
              <w:rPr>
                <w:rFonts w:hint="eastAsia" w:asciiTheme="minorEastAsia" w:hAnsiTheme="minorEastAsia" w:eastAsiaTheme="minorEastAsia" w:cstheme="minorEastAsia"/>
                <w:color w:val="231F20"/>
                <w:kern w:val="0"/>
                <w:sz w:val="21"/>
                <w:szCs w:val="21"/>
                <w:lang w:val="en-US" w:eastAsia="zh-CN" w:bidi="ar"/>
              </w:rPr>
              <w:t xml:space="preserve"> </w:t>
            </w:r>
          </w:p>
          <w:p w14:paraId="61B36FA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护理制度、职责与法的关系 医院对护理工作有明确的规定和要求。各种职责、制度，如查对制度、交接班制度，差错、事故报告制度等对护理活动的要求有助于促使护士更加明确患者的权利以及自身应履行的义务，从而确保护理质量，保障患者的合法权益，体现以患者为中心的宗旨。 </w:t>
            </w:r>
          </w:p>
          <w:p w14:paraId="5ED95AC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护理技术操作与法的关系 患者接受诊疗服务主要靠护士的技术操作得以实现。《医疗护理技术操作常规》是护理技术操作的依据，也是护理质量的保证。一旦出现护患纠纷，首先要查实护理人员是否按常规操作，违反常规的要承担相应的法律责任：如吸痰时造成气管损伤或窒息、加压输液输血造成空气栓塞、洗胃时一次灌注量过大引起胃破裂、灌洗液使用不当加重中毒或胃穿孔等都属于违反技术操作常规的行为。《中华人民共和国刑法》第三百三十五条规定：“医务人员由于严重不负责，造成就诊人员死亡或严重损害就诊人员身体健康的，处 3 年以下有期徒刑或拘役。”因此，护士在护理工 </w:t>
            </w:r>
          </w:p>
          <w:p w14:paraId="5A6A63A1">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作中必须从守法的角度来看待护理技术操作常规的重要性。 </w:t>
            </w:r>
          </w:p>
          <w:p w14:paraId="40861F7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 对患者的态度与法的关系 护理人员应尊重患者的合法权益。患者享有知情同意权、隐私权等一系列权利。如医护人员缺乏法律意识，缺乏对患者应有的尊重，轻视忽略患者的感受，随意泄露患者的隐私，这些都会给患者造成极大的伤害，同时也会触犯法律。 </w:t>
            </w:r>
          </w:p>
          <w:p w14:paraId="65E9253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 护理文书与法的关系 护理文书包括体温单、医嘱单、交班报告、危重患者记录单等，是严肃的法律文件。书写护理文书时要求真实、及时、完整、科学，为诊断和治疗提供客观依据，禁止错记、漏记、涂改、随意捏造，以免造成不良后果。 </w:t>
            </w:r>
          </w:p>
          <w:p w14:paraId="20D177C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二、护理法律关系的概念与特征</w:t>
            </w:r>
            <w:r>
              <w:rPr>
                <w:rFonts w:hint="eastAsia" w:asciiTheme="minorEastAsia" w:hAnsiTheme="minorEastAsia" w:eastAsiaTheme="minorEastAsia" w:cstheme="minorEastAsia"/>
                <w:color w:val="231F20"/>
                <w:kern w:val="0"/>
                <w:sz w:val="21"/>
                <w:szCs w:val="21"/>
                <w:lang w:val="en-US" w:eastAsia="zh-CN" w:bidi="ar"/>
              </w:rPr>
              <w:t xml:space="preserve"> </w:t>
            </w:r>
          </w:p>
          <w:p w14:paraId="0F2FF99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法是由国家制定用以规定护理活动及调整这些活动而产生的各种社会关系的法律规范的总称。要在护理工作中用好法，首先，护理工作人员必须具有法律思想与法律观念，其次是具备护理法规和其他法律法规知识，最后是有对卫生法律法规的感受及好恶心态的法律心理与守法、用法的实际行动。 </w:t>
            </w:r>
          </w:p>
          <w:p w14:paraId="742AFFC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（一）护理法律关系的概念</w:t>
            </w:r>
            <w:r>
              <w:rPr>
                <w:rFonts w:hint="eastAsia" w:asciiTheme="minorEastAsia" w:hAnsiTheme="minorEastAsia" w:eastAsiaTheme="minorEastAsia" w:cstheme="minorEastAsia"/>
                <w:color w:val="231F20"/>
                <w:kern w:val="0"/>
                <w:sz w:val="21"/>
                <w:szCs w:val="21"/>
                <w:lang w:val="en-US" w:eastAsia="zh-CN" w:bidi="ar"/>
              </w:rPr>
              <w:t xml:space="preserve"> </w:t>
            </w:r>
          </w:p>
          <w:p w14:paraId="4FEB524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 医护法律关系 广义的医护法律关系是指诊疗护理过程中除护理人员以外的医疗技术人员以及他们所在医疗机构与护理人员形成的法律关系。包括医师、药剂师、其他医疗技术人员、管理人员与护士间形成的法律关系，也包括医疗机构与护士间的法律关系。狭义的医护法律关系指医师与护士在诊疗护理过程中形成的法律关系。 </w:t>
            </w:r>
          </w:p>
          <w:p w14:paraId="6B3193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诊疗与护理是一个完整的过程，医护法律关系是重要的护理法律关系。医护法律关系的良好状态，对于整个医疗活动的顺利进行意义重大。 </w:t>
            </w:r>
          </w:p>
          <w:p w14:paraId="7648BC0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护际法律关系 护际关系又称护护关系，是护理人员间在护理过程中形成的关系，护际关系经法律调整成为护际法律关系。护际法律关系是护士执业中又一种重要的社会关系。与其他医务工作一样，护理也是一项需要护理人员分工负责的工作，团结协作、紧密配合、尊重友爱而生动活泼的护际关系是搞好护理工作的前提条件，是发展护理专业的基本因素。 </w:t>
            </w:r>
          </w:p>
          <w:p w14:paraId="57B488C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 护患法律关系 护患法律关系是指护士与患者通过特定的护理与被护理行为而形成的人际关系，是护士在医疗、护理等服务活动过程中与患者形成的法律关系。 </w:t>
            </w:r>
          </w:p>
          <w:p w14:paraId="25ABFAA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患关系主要是指护士与患者特定的关系，它建立在护理人员与患者双方交往的基础上，是以患者为中心的各种信息交流与双向作用的过程。在护患关系中，双方应按照一定的道德原则和规范来约束、调整自身的行为，尊重彼此的权利和履行的义务。护理人员尊重患者的权利并督促患者履行相应的义务，是提供高品质护理服务的重要保障。 </w:t>
            </w:r>
          </w:p>
          <w:p w14:paraId="29A7B89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因此，护患法律关系是居于主体地位的护理法律，是护理法律关系的核心。护患法律关系是医疗合同关系，主要理由有三点。①护患法律地位平等。护患之间不存在行政隶属关系或行政管理关系，而是在平等基础上建立的一种护理服务关系。②护患遵循自治原则。在护理活动中，护患双方的意思表示是自愿的。③护理服务是有偿的。医疗服务一般是有偿的，医方提供诊疗护理服务，患者支付相应费用。 </w:t>
            </w:r>
          </w:p>
          <w:p w14:paraId="76B88BB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护患关系是医疗合同关系，患者挂号为合同要约，医方接受挂号为合同承诺，医疗合同即成立，护患法律关系即形成。 </w:t>
            </w:r>
          </w:p>
          <w:p w14:paraId="0EB2582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（二）护理法律关系的特征 </w:t>
            </w:r>
          </w:p>
          <w:p w14:paraId="3C43B70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护理法律关系的主体是特定的</w:t>
            </w:r>
            <w:r>
              <w:rPr>
                <w:rFonts w:hint="eastAsia" w:asciiTheme="minorEastAsia" w:hAnsiTheme="minorEastAsia" w:eastAsiaTheme="minorEastAsia" w:cstheme="minorEastAsia"/>
                <w:color w:val="231F20"/>
                <w:kern w:val="0"/>
                <w:sz w:val="21"/>
                <w:szCs w:val="21"/>
                <w:lang w:val="en-US" w:eastAsia="zh-CN" w:bidi="ar"/>
              </w:rPr>
              <w:t xml:space="preserve"> 护理法律关系的主体是医疗机构、护士及其他医疗服务人员、患者或其他护理服务对象。医疗机构和包括护士在内的医疗服务人员必须依法取得执业资格和许可。 </w:t>
            </w:r>
          </w:p>
          <w:p w14:paraId="72B48D9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2. 护理法律关系是由多种法律规范调整的 </w:t>
            </w:r>
            <w:r>
              <w:rPr>
                <w:rFonts w:hint="eastAsia" w:asciiTheme="minorEastAsia" w:hAnsiTheme="minorEastAsia" w:eastAsiaTheme="minorEastAsia" w:cstheme="minorEastAsia"/>
                <w:color w:val="231F20"/>
                <w:kern w:val="0"/>
                <w:sz w:val="21"/>
                <w:szCs w:val="21"/>
                <w:lang w:val="en-US" w:eastAsia="zh-CN" w:bidi="ar"/>
              </w:rPr>
              <w:t xml:space="preserve">护理法律关系具有广泛性和多样性，因不同的护理行为而形成不同的护理法律关系，进而由不同的法律规范进行调整。例如，契约护理行为和非契约护理行为，前者形成了医疗合同关系，受合同法的调整；后者如强制医疗行为，医方根据法律规定的义务对患者进行强制诊疗、护理，此时的护理法律关系就受行政法调整。 </w:t>
            </w:r>
          </w:p>
          <w:p w14:paraId="62EC22D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护理法律关系的内容具有不确定性</w:t>
            </w:r>
            <w:r>
              <w:rPr>
                <w:rFonts w:hint="eastAsia" w:asciiTheme="minorEastAsia" w:hAnsiTheme="minorEastAsia" w:eastAsiaTheme="minorEastAsia" w:cstheme="minorEastAsia"/>
                <w:color w:val="231F20"/>
                <w:kern w:val="0"/>
                <w:sz w:val="21"/>
                <w:szCs w:val="21"/>
                <w:lang w:val="en-US" w:eastAsia="zh-CN" w:bidi="ar"/>
              </w:rPr>
              <w:t xml:space="preserve"> 护理是一个动态的发展变化过程，在医疗合同成立之时，护理的方式、方法等具体内容并不确定，通常要根据疾病的发展变化及在医疗过程中来确定。 </w:t>
            </w:r>
          </w:p>
          <w:p w14:paraId="5F89303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护理法律关系具有直接性</w:t>
            </w:r>
            <w:r>
              <w:rPr>
                <w:rFonts w:hint="eastAsia" w:asciiTheme="minorEastAsia" w:hAnsiTheme="minorEastAsia" w:eastAsiaTheme="minorEastAsia" w:cstheme="minorEastAsia"/>
                <w:color w:val="231F20"/>
                <w:kern w:val="0"/>
                <w:sz w:val="21"/>
                <w:szCs w:val="21"/>
                <w:lang w:val="en-US" w:eastAsia="zh-CN" w:bidi="ar"/>
              </w:rPr>
              <w:t xml:space="preserve"> 护士是治疗、护理方案的具体执行者。例如，治疗措施主要通过护士落实到患者身上、各种辅助检查需要护士协助做好准备工作、药品通常通过护士送到患者手中等。患者与医疗机构各部门的关系是通过护士建立起来的，护士与患者的关系最直接。 </w:t>
            </w:r>
          </w:p>
          <w:p w14:paraId="51BE3B9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（三）护理法律关系的构成要素 </w:t>
            </w:r>
          </w:p>
          <w:p w14:paraId="6C72539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护理法律关系的主体</w:t>
            </w:r>
            <w:r>
              <w:rPr>
                <w:rFonts w:hint="eastAsia" w:asciiTheme="minorEastAsia" w:hAnsiTheme="minorEastAsia" w:eastAsiaTheme="minorEastAsia" w:cstheme="minorEastAsia"/>
                <w:color w:val="231F20"/>
                <w:kern w:val="0"/>
                <w:sz w:val="21"/>
                <w:szCs w:val="21"/>
                <w:lang w:val="en-US" w:eastAsia="zh-CN" w:bidi="ar"/>
              </w:rPr>
              <w:t xml:space="preserve"> 护理法律关系的主体是指护理法律关系的参与者，在护理法律关系中权利的享有者与义务的承担者，包括护士及其他医疗技术人员、医疗机构和患者或其他护理服务对象。 </w:t>
            </w:r>
          </w:p>
          <w:p w14:paraId="23F59EC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国家对医疗行业从业者实行准入制管理，实行护士、医师、药师执业许可制度。护士、医师、药师经考试取得相应资格后，经执业注册取得执业许可，才可从事相应的执业活动。 </w:t>
            </w:r>
          </w:p>
          <w:p w14:paraId="459ABD7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指按照《医疗机构管理条例》的规定取得《医疗机构执业许可证》，以救死扶伤、防病治病、保护人们生命健康为宗旨的，从事疾病诊断、治疗、康复等活动的机构。包括医院、妇幼保健院、卫生院、疗养院、门诊部、诊所等。按照《医疗机构管理条例》的规定，设置医疗机构必须具备严格的条件。作为护理法律关系的主体之一，医疗机构对外承担医方责任。 </w:t>
            </w:r>
          </w:p>
          <w:p w14:paraId="3F61377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患者指医疗护理服务的接受者。既包括患有疾病到医疗机构就医的自然人，也包括到医疗机构接受医学美容、整形、变性手术、人工生殖、健康检查等服务的自然人。当患者因昏迷等原因丧失行为能力或者是无行为能力人、限制行为能力人时，与患者有利益关系的个人或组织在护理法律关系中应是患者的代理人。 </w:t>
            </w:r>
          </w:p>
          <w:p w14:paraId="7C52EC5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护理法律关系的客体</w:t>
            </w:r>
            <w:r>
              <w:rPr>
                <w:rFonts w:hint="eastAsia" w:asciiTheme="minorEastAsia" w:hAnsiTheme="minorEastAsia" w:eastAsiaTheme="minorEastAsia" w:cstheme="minorEastAsia"/>
                <w:color w:val="231F20"/>
                <w:kern w:val="0"/>
                <w:sz w:val="21"/>
                <w:szCs w:val="21"/>
                <w:lang w:val="en-US" w:eastAsia="zh-CN" w:bidi="ar"/>
              </w:rPr>
              <w:t xml:space="preserve"> 理法律关系的客体是指护理法律关系主体权利与义务指向、影响和作用的对象。护理行为属于护理法律关系中的范畴。 </w:t>
            </w:r>
          </w:p>
          <w:p w14:paraId="4316443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护理行为是医疗行为不可分割的重要组成部分。护理行为是指护理人员借助医学技术和手段，以解决就诊者心身健康问题为中心所进行的护理诊断、护理计划制订、具体护理、护理效果评价等工作。医疗行为是指医疗机构及其医务人员借助医学判断及技术对患者提供的诊疗、护理、康复、预防、保健、美容等项活动的总和，包含护理行为。 </w:t>
            </w:r>
          </w:p>
          <w:p w14:paraId="0288A08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护理行为特征：①护理行为的广泛性。在整个医疗活动中，护患关系最为直接与密切。例如，诊断、治疗的每一个环节都离不开护理；患者就医的过程中，护理人员与患者的接触最多。②护理行为的专业性和技术性。护士做出护理诊断、制订护理计划、实施护理和康复、评价护理效果的行为，具有明显的专业性和技术性；护理行业从业者必须经过专门的教育培训，具备专业知识和技能，取得执业许可。护理是一项具有 </w:t>
            </w:r>
          </w:p>
          <w:p w14:paraId="6E24B09A">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专业性和技术性的职业行为。③护理行为具有有益性和有害性二重性。护士通过护理专业活动，向患者提供健康服务，满足患者身心健康的需要，具有有益性。但若护理措施不当或由于现有医学技术水平的限制，健康服务的后果也可能是消极的、有害的。④护理行为的自主性。随着护理职业化和专业化的发展，护士在护理过程中有更多的自主权。诊疗和护理是完整医疗过程中两个并列的方面，医生与护士地位是完全平等的，工作的对象和目的是相同的，只是工作的侧重点和使用的技术手段不尽相同，在医疗过程中各自发挥着不同的作用。⑤护理行为的合作性。护理行为的合作性既体现在护士与医师、药师及其他医技人员之间的合作，也体现在护患之间的合作。 </w:t>
            </w:r>
          </w:p>
          <w:p w14:paraId="6425A11E">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color w:val="000000"/>
                <w:kern w:val="2"/>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护理法律关系的内容</w:t>
            </w:r>
            <w:r>
              <w:rPr>
                <w:rFonts w:hint="eastAsia" w:asciiTheme="minorEastAsia" w:hAnsiTheme="minorEastAsia" w:eastAsiaTheme="minorEastAsia" w:cstheme="minorEastAsia"/>
                <w:color w:val="231F20"/>
                <w:kern w:val="0"/>
                <w:sz w:val="21"/>
                <w:szCs w:val="21"/>
                <w:lang w:val="en-US" w:eastAsia="zh-CN" w:bidi="ar"/>
              </w:rPr>
              <w:t xml:space="preserve"> 护理法律关系的内容即护理法律关系中的主体所享有的权利与承担的义务。</w:t>
            </w:r>
          </w:p>
          <w:p w14:paraId="6854D7B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2D2420A">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3C69467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40688BA">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E0AA5A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03ACA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护理法律关系的内容是什么</w:t>
            </w:r>
            <w:r>
              <w:rPr>
                <w:rFonts w:hint="eastAsia" w:ascii="宋体" w:hAnsi="宋体" w:cs="宋体"/>
                <w:b/>
                <w:bCs w:val="0"/>
                <w:color w:val="000000"/>
                <w:kern w:val="2"/>
                <w:sz w:val="21"/>
                <w:szCs w:val="21"/>
                <w:lang w:val="en-US" w:eastAsia="zh-CN" w:bidi="ar"/>
              </w:rPr>
              <w:t>？</w:t>
            </w:r>
          </w:p>
          <w:p w14:paraId="3545B23D">
            <w:pPr>
              <w:keepNext w:val="0"/>
              <w:keepLines w:val="0"/>
              <w:suppressLineNumbers w:val="0"/>
              <w:spacing w:before="0" w:beforeAutospacing="0" w:after="0" w:afterAutospacing="0" w:line="360" w:lineRule="auto"/>
              <w:ind w:left="0" w:right="0" w:firstLine="420" w:firstLineChars="200"/>
              <w:rPr>
                <w:rFonts w:hint="eastAsia" w:hAnsi="宋体"/>
                <w:bCs/>
              </w:rPr>
            </w:pPr>
          </w:p>
        </w:tc>
        <w:tc>
          <w:tcPr>
            <w:tcW w:w="1366" w:type="dxa"/>
            <w:tcBorders>
              <w:tl2br w:val="nil"/>
              <w:tr2bl w:val="nil"/>
            </w:tcBorders>
            <w:vAlign w:val="center"/>
          </w:tcPr>
          <w:p w14:paraId="65100FC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55D65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6C8395B">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168099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4AAA2AA">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展示护理工作中的主要法律问题</w:t>
            </w:r>
          </w:p>
          <w:p w14:paraId="11D1B9B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工作是医院工作的重要组成部分。随着护理学的发展及高新技术的应用，护士的服务领域不断拓宽，服务对象不断增多，所涉及的法律问题越来越广泛、越来越复杂，处理不好则会增加护理工作的不安全因素。这就要求护士不但应具有高度的责任感、高水平的技术与高质量的服务，而且应熟知国家的相关法律条文，强化法律意识，对护理工作中特殊的法律问题有所认识，这样才能减少和杜绝护理纠纷的发生，保护自己的合法权益。例如，当患者的病情急剧变化时，护士应及时发现，及时通知医生采取强有力的措施，否则护士可能因责任心不强、业务能力差、处理不得力而承担法律责任，并给医院声誉带来影响。因此，护士在以护理现象为中心实行人性化服务的今天，一定要加强法律意识与自我保护意识。</w:t>
            </w:r>
          </w:p>
          <w:p w14:paraId="762B7CE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工作是医院工作的重要组成部分，良好的护理可以为正确及时的诊断治疗提供重要线索和依据，能为解除患者痛苦、缩短病程、预防并发症起到举足轻重的作用。护士准确及时地完善护理文件书写，审慎、细致、耐心的言行，周到、科学、严谨的护理服务，不仅是护理专业的内在要求，更是建立和加强护理工作中法律理念的要求。《中华人民共和国刑法》第三百三十五条规定：“医务人员由于严重不负责任，造成就诊人死亡或者严重损害就诊人身体健康的，处3年以下有期徒刑或者拘役。”</w:t>
            </w:r>
          </w:p>
          <w:p w14:paraId="26B8523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综上所述，每个合格的护理人员不仅应熟知国家的相关法律规定，而且还应清楚实际工作中与法律有关的潜在性问题，以加强防范，避免违法，保护好范围对象和自己的合法权益，维护法律的尊严。</w:t>
            </w:r>
          </w:p>
          <w:p w14:paraId="405C1D9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一、护理工作中的法律范围</w:t>
            </w:r>
          </w:p>
          <w:p w14:paraId="14B4460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护理人员应准确了解护理工作的法律范围，以防产生法律纠纷。护理工作的法律范围包括以下几个方面。</w:t>
            </w:r>
          </w:p>
          <w:p w14:paraId="32C01B9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（一）护理质量标准</w:t>
            </w:r>
          </w:p>
          <w:p w14:paraId="352ADFB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护理质量标准明确地限定了护理工作的法律范围。护理质量标准的来源包括护理法规、专业团体的规范标准、医护工作机构的有关要求及制度。</w:t>
            </w:r>
          </w:p>
          <w:p w14:paraId="16A6456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1.护理法规由人民政府或其卫生行政部门制定的护理法规，以法律条款的形式规定了护理质量标准。对不符合标准或违反护理实践准则的护理行为，公众有权依据护理法规追究护理人员的法律责任。</w:t>
            </w:r>
          </w:p>
          <w:p w14:paraId="3564496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2.专业团体的规范标准由护理专业团体（如中华护理学会）根据法律所制定的各种护理标准及操作规范，清楚地向公众表达了护士在法律上能做什么、不能做什么、各种操作应该如何进行、其规范标准如何等。</w:t>
            </w:r>
          </w:p>
          <w:p w14:paraId="476CF2D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3.医护工作机构的有关要求及制度各级医疗机构有针对护理工作的详细而具体的规范要求和护理标准手册。护士应熟悉自己工作单位的要求及制度，并严格按照护理标准执行。</w:t>
            </w:r>
          </w:p>
          <w:p w14:paraId="2369A74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（二）执业资格考试与执业许可制度</w:t>
            </w:r>
          </w:p>
          <w:p w14:paraId="553B91C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实行护士执业资格统一管理，建立护士执业资格考试制度和护士执业许可制度。护士执业考试合格才可取得护士执业的基本资格，但取得护士执业资格的人不仅是法律意义上的护士，还必须经护士执业注册后，才能成为法律意义上的护士，才可以履行护士的职责，并享有护士的权利。</w:t>
            </w:r>
          </w:p>
          <w:p w14:paraId="3C470D1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二、护理工作中常见的法律问题</w:t>
            </w:r>
          </w:p>
          <w:p w14:paraId="3E93205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（一）侵权</w:t>
            </w:r>
          </w:p>
          <w:p w14:paraId="2ACE5E8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侵权是指侵害了国家、集体或他人的财产及人身权利，包括生命权、隐私权、名誉权、知识产权等。在医院的医疗和护理过程中，为了检查和治疗的需要，在一定的时间范围内要限制患者饮水、进食或活动等，这不属于侵权，当然，护士应对患者做好解释和告知工作，得到患者的理解。护士与其护理对象接触十分密切，有时不可避免地会接触到其个人隐私，这时应慎重对待，避免侵犯护理对象的隐私权。例如，在护理卧床患者时，在获得其高度信任的基础上，可能被要求阅读其信件，对其书信往来和个人隐私护理人员应持慎重态度，并为之保密，如果随意谈论，造成扩散，引起不良后果，则应视为侵犯患者的隐私权。</w:t>
            </w:r>
          </w:p>
          <w:p w14:paraId="062B794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（二）犯罪</w:t>
            </w:r>
          </w:p>
          <w:p w14:paraId="321C027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犯罪是危害社会，触犯国家刑律，应当受到法律惩处的行为。犯罪分为故意犯罪与过失犯罪。故意犯罪是指明知自己的行为会发生危害社会的结果，并且希望或放任这种结果发生；过失犯罪是指应当预见自己的行为可能发生危害社会的结果，因疏忽大意而没有预见，或已经预见而轻信能够避免，以致发生不良结果。例如，护士疏忽大意而使患者坠地致残或死亡。</w:t>
            </w:r>
          </w:p>
          <w:p w14:paraId="6109A84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疏忽大意的过失是指行为人应当预见自己的行为可能发生危害社会的结果，但因疏忽大意而没有预见，以致发生危害社会的结果。护理人员工作中因马虎发生差错，如忘记发药、洗漱水温过高烫伤患者等，这些过失会给患者带来一定程度的损失和痛苦，但并不严重，属于失职，不属于犯罪。但如果过失行为导致严重结果，如患者伤残或死亡，就构成犯罪。</w:t>
            </w:r>
          </w:p>
          <w:p w14:paraId="5D89D25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（三）收礼与受贿</w:t>
            </w:r>
          </w:p>
          <w:p w14:paraId="5F11BA6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患者康复或得到了护理人员的精心护理后，出于感激的心理而自愿向护理人员馈赠少量纪念性礼品的行为，原则上不属于贿赂范畴，但若护理人员主动向患者索要巨额红包、物品，则是犯了索贿罪。</w:t>
            </w:r>
          </w:p>
          <w:p w14:paraId="3FDAF85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三、护理工作中潜在的法律问题</w:t>
            </w:r>
          </w:p>
          <w:p w14:paraId="21BFE8D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（一）执行医嘱的合法性</w:t>
            </w:r>
          </w:p>
          <w:p w14:paraId="654C982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医嘱通常是护理人员对患者施行治疗和护理措施的依据。在处理和执行医嘱时应注意以下几个方面。</w:t>
            </w:r>
          </w:p>
          <w:p w14:paraId="06B7FD0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1.执行医嘱前应注意护士应熟悉各项医疗护理常规、各种药物的作用、副作用及使用方法。</w:t>
            </w:r>
          </w:p>
          <w:p w14:paraId="3338DAB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2.接到医嘱后应注意护士接到医嘱后应注意仔细查对，确保无误后，应准确及时地加以执行。随意篡改或无故不执行医嘱均属违法行为。</w:t>
            </w:r>
          </w:p>
          <w:p w14:paraId="08B1DEE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3.护士对医嘱有疑问或患者有质疑时应进行核查，无误后执行</w:t>
            </w:r>
          </w:p>
          <w:p w14:paraId="6A1F870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4.护士只执行正确的医嘱如果发现医嘱有明显的错误时，护士有权拒绝执行；医生若执意要求执行，应向护士长或上级主管部门报告。</w:t>
            </w:r>
          </w:p>
          <w:p w14:paraId="459FE6B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护士明知医嘱有错或知道医嘱可能给患者造成损害仍继续执行，需承担法律责任护士若明知医嘱有错误或该医嘱可能会给患者造成损害，但不提出质疑，或由于疏忽大意而忽视医嘱中的错误，仍继续执行，由此酿成严重后果的，护士与医生共同承担法律责任。</w:t>
            </w:r>
          </w:p>
          <w:p w14:paraId="5824A8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6.如果患者病情变化，应及时通知医师并协商是否暂停医嘱</w:t>
            </w:r>
          </w:p>
          <w:p w14:paraId="63EA1DF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慎对口头医嘱，一般不执行口头医嘱抢救及特殊情况下执行口头医嘱时应注意：①首先大声复述医嘱；②两人查对无误后执行医嘱；③执行后妥善保存药瓶或安瓿；④做好记录，请医生及时或在抢救结束60分钟内补上书面医嘱。</w:t>
            </w:r>
          </w:p>
          <w:p w14:paraId="6CD54FF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8.慎重对待“必要时”等形式的医嘱</w:t>
            </w:r>
          </w:p>
          <w:p w14:paraId="27391FA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（二）日常工作中的法律要求</w:t>
            </w:r>
          </w:p>
          <w:p w14:paraId="6D45310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明确职责护士独立完成护理活动时，应明确自己的职责范围、工作单位的工作要求，超出自己职责范围或没有遵照规范要求活动，对患者产生伤害的，护士有不可推卸的法律责任。委派别人实施护理时，必须明确被委托人是否有胜任此项工作的资格、能力及知识，否则由此产生的后果，委派者负有不可推卸的责任。</w:t>
            </w:r>
          </w:p>
          <w:p w14:paraId="1D5A1A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及时、准确、无误、完整地书写临床护理记录临床护理记录主要包括：一般护理记录、重症护理记录、体温单、执行医嘱的记录、患者的监护记录、护理病例、护理计划等。临床护理记录不仅是衡量护理质量的重要资料，也是医生观察诊疗效果、调整治疗方案的重要依据，在法律上，也有其不容忽视的重要性。不认真记录或漏记、错记均可能导致误诊、误治，引起医疗纠纷。如果发生医疗纠纷，完整、可靠的护理记录可能会成为法庭上的证据，提供当时诊治的真实经过，成为判断医疗纠纷性质的重要依据，或成为侦破刑事案件的重要证据或线索。因此，对原始记录进行涂改、隐匿、伪造或销毁，均属违法行为。</w:t>
            </w:r>
          </w:p>
          <w:p w14:paraId="23CC19E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3.患者入院与出院</w:t>
            </w:r>
          </w:p>
          <w:p w14:paraId="5BB0CD5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（1）只要病情需要，不得以经济困难等任何理由拒绝患者入院；不得拖延患者入院、抢救工作。</w:t>
            </w:r>
          </w:p>
          <w:p w14:paraId="0D68DB2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（2）对于拒绝继续治疗而要求出院的患者，护士应耐心说服，若患者执意要求出院，应让患者或其法定监护人签字，并做好记录。</w:t>
            </w:r>
          </w:p>
          <w:p w14:paraId="1BA1B0D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（3）不可非法扣留患者。</w:t>
            </w:r>
          </w:p>
          <w:p w14:paraId="0DE64F8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（4）若患者未付清费用而想擅自出院，应配合院方依法留住患者，并向有关部门报告。</w:t>
            </w:r>
          </w:p>
          <w:p w14:paraId="1F99A53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4.患者死亡及有关问题的处理患者在死亡前常留下遗嘱，有时护士会被作为遗嘱的见证人。</w:t>
            </w:r>
          </w:p>
          <w:p w14:paraId="67B6CEE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患者死亡后，护士应填写有关卡片，做好详细准确的记录，特别是患者的死亡时间。如患者同意尸检、捐献自己的遗体或组织器官时，应有患者或家属签字的书面文件。如患者在紧急情况下住院，死亡时身旁无亲友时，其遗物至少在有2人在场的情况下清点、记录，并交病房负责人妥善保管。</w:t>
            </w:r>
          </w:p>
          <w:p w14:paraId="56E6633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麻醉药品及其物品的管理麻醉药品主要指鸦片、哌替啶及吗啡等药物，临床上用于术后、晚期癌症及一些危重患者的对症治疗。医疗机构应严格抓好这类药品管理制度的贯彻执行，并经常向有条件接触这类药品的护理人员进行法律教育。</w:t>
            </w:r>
          </w:p>
          <w:p w14:paraId="097E4AC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（1）应专人、专柜、上锁保管，必要时各班交接。</w:t>
            </w:r>
          </w:p>
          <w:p w14:paraId="49CAABE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（2）应严格做到四定：定人负责、定点上锁、定量存放、定时清点补充。</w:t>
            </w:r>
          </w:p>
          <w:p w14:paraId="6625DCC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（3）护士只能凭医嘱领取及应用这些药物。</w:t>
            </w:r>
          </w:p>
          <w:p w14:paraId="29F3BE4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（4）不得随意窃取、盗卖或自己使用这些药物。</w:t>
            </w:r>
          </w:p>
          <w:p w14:paraId="1A7467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另外，护理人员还负责保管、使用各种贵重药品、医疗用品、办公用品等，决不允许利用职务之便，将这些物品占为己有。护士随意窃取、盗卖或自己使用麻醉药品，则会构成贩毒、吸毒罪。如占为己有，情节严重者，可被起诉犯盗窃公共财产罪。</w:t>
            </w:r>
          </w:p>
          <w:p w14:paraId="12DD141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（三）护生的法律责任</w:t>
            </w:r>
          </w:p>
          <w:p w14:paraId="1088BE2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生进入临床实习前，应该明确自己的法定职责范围。护生及未取得执业护士资格者，只能在执业护士的严密监督和指导下，从事部分护理工作。如果在执业护士的指导下，护生因操作不当发生差错或事故时，护生本人要负部分责任，同时其带教护士也要负法律责任。但如果未经带教护士批准，擅自操作造成患者的损害，则要独立承担相应的法律责任。所以，护生进入临床实习前，应该明确自己法定的职责范围，认真按照护理法规行事。</w:t>
            </w:r>
          </w:p>
          <w:p w14:paraId="4ED613F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四、护理工作中的特殊法律问题</w:t>
            </w:r>
          </w:p>
          <w:p w14:paraId="0222AE6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工作中常会遇到一些特殊的法律问题。如口头遗嘱、器官移植、安乐死等。由于它们的特殊性和偶然性，护士面对这些问题时，往往会由于处理不当而引起医患纠纷，因此，加强护士的法律教育对护理管理工作具有重要的现实意义。</w:t>
            </w:r>
          </w:p>
          <w:p w14:paraId="691C35EC">
            <w:pPr>
              <w:keepNext w:val="0"/>
              <w:keepLines w:val="0"/>
              <w:widowControl/>
              <w:suppressLineNumbers w:val="0"/>
              <w:spacing w:before="0" w:beforeAutospacing="0" w:after="0" w:afterAutospacing="0" w:line="360" w:lineRule="auto"/>
              <w:ind w:left="0" w:right="0" w:firstLine="420" w:firstLineChars="200"/>
              <w:jc w:val="left"/>
              <w:rPr>
                <w:rFonts w:hint="default" w:ascii="方正书宋简体" w:hAnsi="方正书宋简体" w:eastAsia="方正书宋简体" w:cs="方正书宋简体"/>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口头遗嘱是指遗嘱人在危急情况下，以口述形式所立的遗嘱。对于口头遗嘱的法律效力，《中华人民共和国继承法》第十七条中规定：“遗嘱人在危急情况下，可以立口头遗嘱。口头遗嘱应当有两个以上见证人在场。危急情况解除后，遗嘱人能够用书面或者录音形式立遗嘱的，所立的口头遗嘱无效。”由上述规定可以看出，有效的口头遗嘱应当具备以下几个要件：①遗嘱人必须是处在情况危急时刻；②遗嘱人立遗嘱时必须具有民事行为能力；③应当有两个以上的见证人在场见证；④遗嘱人要以口头形式表示其处理遗产的真实意思。上述4个要件缺一不可，不具备这4个要件的口头遗嘱当属无效遗嘱。</w:t>
            </w:r>
          </w:p>
          <w:p w14:paraId="4A138426">
            <w:pPr>
              <w:keepNext w:val="0"/>
              <w:keepLines w:val="0"/>
              <w:widowControl/>
              <w:suppressLineNumbers w:val="0"/>
              <w:spacing w:before="0" w:beforeAutospacing="0" w:after="0" w:afterAutospacing="0" w:line="360" w:lineRule="auto"/>
              <w:ind w:left="0" w:right="0" w:firstLine="420" w:firstLineChars="200"/>
              <w:jc w:val="left"/>
              <w:rPr>
                <w:rFonts w:hint="default" w:ascii="方正书宋简体" w:hAnsi="方正书宋简体" w:eastAsia="方正书宋简体" w:cs="方正书宋简体"/>
                <w:color w:val="231F20"/>
                <w:kern w:val="0"/>
                <w:sz w:val="21"/>
                <w:szCs w:val="21"/>
                <w:lang w:val="en-US" w:eastAsia="zh-CN" w:bidi="ar"/>
              </w:rPr>
            </w:pPr>
          </w:p>
          <w:p w14:paraId="23C4576A">
            <w:pPr>
              <w:keepNext w:val="0"/>
              <w:keepLines w:val="0"/>
              <w:widowControl/>
              <w:suppressLineNumbers w:val="0"/>
              <w:spacing w:before="0" w:beforeAutospacing="0" w:after="0" w:afterAutospacing="0" w:line="360" w:lineRule="auto"/>
              <w:ind w:left="0" w:right="0" w:firstLine="420" w:firstLineChars="200"/>
              <w:jc w:val="left"/>
              <w:rPr>
                <w:rFonts w:hint="default" w:ascii="方正书宋简体" w:hAnsi="方正书宋简体" w:eastAsia="方正书宋简体" w:cs="方正书宋简体"/>
                <w:color w:val="231F20"/>
                <w:kern w:val="0"/>
                <w:sz w:val="21"/>
                <w:szCs w:val="21"/>
                <w:lang w:val="en-US" w:eastAsia="zh-CN" w:bidi="ar"/>
              </w:rPr>
            </w:pPr>
          </w:p>
          <w:p w14:paraId="46A5F9A0">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1"/>
                <w:szCs w:val="21"/>
                <w:lang w:val="en-US" w:eastAsia="zh-CN" w:bidi="ar"/>
              </w:rPr>
            </w:pPr>
          </w:p>
          <w:p w14:paraId="39A85C35">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BADF29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通过教师讲解，了解说</w:t>
            </w:r>
            <w:r>
              <w:rPr>
                <w:rFonts w:hint="eastAsia" w:ascii="Times New Roman" w:hAnsi="Times New Roman"/>
                <w:b/>
                <w:szCs w:val="24"/>
                <w:lang w:val="en-US" w:eastAsia="zh-CN"/>
              </w:rPr>
              <w:t>护理工作中的主要法律问题</w:t>
            </w:r>
            <w:r>
              <w:rPr>
                <w:rFonts w:hint="eastAsia" w:ascii="Times New Roman" w:hAnsi="Times New Roman"/>
                <w:b/>
                <w:szCs w:val="24"/>
              </w:rPr>
              <w:t>的基本理论知识。</w:t>
            </w:r>
          </w:p>
        </w:tc>
      </w:tr>
      <w:tr w14:paraId="3C8125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18E9CA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E67600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47660D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272E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这节课我们一起学习了护理工作中的主要法律问题，让学生知道护生进入临床实习前，应该明确自己法定的职责范围，认真按照护</w:t>
            </w:r>
            <w:r>
              <w:rPr>
                <w:rFonts w:hint="default" w:ascii="宋体" w:hAnsi="宋体" w:eastAsia="宋体" w:cs="宋体"/>
                <w:b/>
                <w:bCs w:val="0"/>
                <w:kern w:val="2"/>
                <w:sz w:val="21"/>
                <w:szCs w:val="21"/>
                <w:lang w:val="en-US" w:eastAsia="zh-CN" w:bidi="ar"/>
              </w:rPr>
              <w:t>理法规行事</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8465F9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A53E82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7645DF8">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07F98D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80DE6B2">
            <w:pPr>
              <w:keepNext w:val="0"/>
              <w:keepLines w:val="0"/>
              <w:widowControl/>
              <w:suppressLineNumbers w:val="0"/>
              <w:spacing w:before="0" w:beforeAutospacing="0" w:after="0" w:afterAutospacing="0" w:line="360" w:lineRule="auto"/>
              <w:ind w:left="0" w:right="0" w:firstLine="422" w:firstLineChars="200"/>
              <w:jc w:val="left"/>
              <w:rPr>
                <w:rFonts w:hint="eastAsia" w:ascii="Calibri" w:hAnsi="宋体" w:eastAsia="宋体" w:cs="Times New Roman"/>
                <w:bCs/>
                <w:kern w:val="2"/>
                <w:sz w:val="21"/>
                <w:szCs w:val="21"/>
                <w:lang w:val="en-US" w:eastAsia="zh-CN" w:bidi="ar-SA"/>
              </w:rPr>
            </w:pPr>
            <w:r>
              <w:rPr>
                <w:rFonts w:hint="eastAsia" w:ascii="宋体" w:hAnsi="宋体" w:eastAsia="宋体" w:cs="宋体"/>
                <w:b/>
                <w:bCs w:val="0"/>
                <w:kern w:val="0"/>
                <w:sz w:val="21"/>
                <w:szCs w:val="21"/>
                <w:lang w:val="en-US" w:eastAsia="zh-CN" w:bidi="ar"/>
              </w:rPr>
              <w:t>简述护理工作中的特殊法律问题？</w:t>
            </w:r>
          </w:p>
        </w:tc>
        <w:tc>
          <w:tcPr>
            <w:tcW w:w="1366" w:type="dxa"/>
            <w:tcBorders>
              <w:tl2br w:val="nil"/>
              <w:tr2bl w:val="nil"/>
            </w:tcBorders>
            <w:vAlign w:val="center"/>
          </w:tcPr>
          <w:p w14:paraId="4CFD756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92A6F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B138198">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B3369B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B42C917">
            <w:pPr>
              <w:keepNext w:val="0"/>
              <w:keepLines w:val="0"/>
              <w:widowControl/>
              <w:suppressLineNumbers w:val="0"/>
              <w:spacing w:before="0" w:beforeAutospacing="0" w:after="0" w:afterAutospacing="0" w:line="360" w:lineRule="auto"/>
              <w:ind w:left="0" w:right="0"/>
              <w:jc w:val="left"/>
              <w:rPr>
                <w:rFonts w:hint="default"/>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展示护理差错与事故及其防范</w:t>
            </w:r>
          </w:p>
          <w:p w14:paraId="00242C9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护理缺陷是导致医疗事故的重要原因之一。发生护理差错、事故会使患者和护士双方的权益都受到严重损害。 </w:t>
            </w:r>
          </w:p>
          <w:p w14:paraId="4E39C32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一、护理缺陷 </w:t>
            </w:r>
          </w:p>
          <w:p w14:paraId="4AC7EC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护理缺陷一般系指在诊疗护理活动中发生的技术、服务、管理等方面的不完善或过失。包括差错、事故、纠纷。 </w:t>
            </w:r>
          </w:p>
          <w:p w14:paraId="3AA143F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（一）护理质量缺陷 </w:t>
            </w:r>
          </w:p>
          <w:p w14:paraId="3698234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护理质量缺陷是指由于各种因素导致的一切不符合护理质量标准的现象和结果。 </w:t>
            </w:r>
          </w:p>
          <w:p w14:paraId="52C2F44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（二）患者不满意 </w:t>
            </w:r>
          </w:p>
          <w:p w14:paraId="433D80F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患者不满意是指患者感知服务结果小于期望的恰当服务且超出容忍区所形成的一种心理状态。处理患者投诉时，首先应热情接待、受理并认真记录，随后调查核实，了解原因，评估问题的严重性，分清责任，向投诉者做出解释说明或道歉或给予道义上的补偿；采取纠正措施，跟踪调查；必要时诉诸法律。构成医疗事故的，按法定程序处理。 </w:t>
            </w:r>
          </w:p>
          <w:p w14:paraId="4C31AFA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（三）护理差错 </w:t>
            </w:r>
          </w:p>
          <w:p w14:paraId="7EB099D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凡在护理诊疗工作中责任心不强，粗心大意，不按制度办事，或技术水平低，而发生护理过失，对患者产生直接或间接影响，给患者身体健康造成了一定的损害或延误了治疗，但未造成患者的死亡、残疾、组织器官损伤等严重不良后果的，属于护理差错。 </w:t>
            </w:r>
          </w:p>
          <w:p w14:paraId="11EDE50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二、护理事故</w:t>
            </w:r>
            <w:r>
              <w:rPr>
                <w:rFonts w:hint="eastAsia" w:asciiTheme="minorEastAsia" w:hAnsiTheme="minorEastAsia" w:eastAsiaTheme="minorEastAsia" w:cstheme="minorEastAsia"/>
                <w:color w:val="231F20"/>
                <w:kern w:val="0"/>
                <w:sz w:val="21"/>
                <w:szCs w:val="21"/>
                <w:lang w:val="en-US" w:eastAsia="zh-CN" w:bidi="ar"/>
              </w:rPr>
              <w:t xml:space="preserve"> </w:t>
            </w:r>
          </w:p>
          <w:p w14:paraId="52F93CC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（一）护理事故等级与分类</w:t>
            </w:r>
            <w:r>
              <w:rPr>
                <w:rFonts w:hint="eastAsia" w:asciiTheme="minorEastAsia" w:hAnsiTheme="minorEastAsia" w:eastAsiaTheme="minorEastAsia" w:cstheme="minorEastAsia"/>
                <w:color w:val="231F20"/>
                <w:kern w:val="0"/>
                <w:sz w:val="21"/>
                <w:szCs w:val="21"/>
                <w:lang w:val="en-US" w:eastAsia="zh-CN" w:bidi="ar"/>
              </w:rPr>
              <w:t xml:space="preserve"> </w:t>
            </w:r>
          </w:p>
          <w:p w14:paraId="3E195D2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护理事故等级参照医疗事故分级。护理事故分为：护理责任事故和技术事故。 </w:t>
            </w:r>
          </w:p>
          <w:p w14:paraId="70A6A4E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（二）护理责任事故范围</w:t>
            </w:r>
            <w:r>
              <w:rPr>
                <w:rFonts w:hint="eastAsia" w:asciiTheme="minorEastAsia" w:hAnsiTheme="minorEastAsia" w:eastAsiaTheme="minorEastAsia" w:cstheme="minorEastAsia"/>
                <w:color w:val="231F20"/>
                <w:kern w:val="0"/>
                <w:sz w:val="21"/>
                <w:szCs w:val="21"/>
                <w:lang w:val="en-US" w:eastAsia="zh-CN" w:bidi="ar"/>
              </w:rPr>
              <w:t xml:space="preserve"> </w:t>
            </w:r>
          </w:p>
          <w:p w14:paraId="5988923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（1）护理人员工作不负责任，交接班不认真，观察病情不细致，病情变化发现不及时，以致患者失去抢救机会，造成严重不良后果的。 </w:t>
            </w:r>
          </w:p>
          <w:p w14:paraId="7FAEE70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（2）不认真执行查对制度而打错针、发错药、输错药液；护理不周到，发生严重烫伤或三度压疮、昏迷躁动患者或无陪伴的小儿坠床，造成严重不良后果的。 </w:t>
            </w:r>
          </w:p>
          <w:p w14:paraId="60F29EC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（3）对疑难问题，不请示汇报，主观臆断，擅自盲目处理，造成严重不良后果的。 </w:t>
            </w:r>
          </w:p>
          <w:p w14:paraId="77762B2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（4）延误供应抢救物资、药品；供应未灭菌的器械、敷料、药品；因无菌操作不严格而发生感染，造成严重不良后果的。 </w:t>
            </w:r>
          </w:p>
          <w:p w14:paraId="15FF302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（5）不掌握医疗原则，滥用麻醉药品，造成严重不良后果的。 </w:t>
            </w:r>
          </w:p>
          <w:p w14:paraId="2356E6B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（6）手术室护士点错纱布、器械，因而遗留在体腔或伤口内，造成严重不良后果的。</w:t>
            </w:r>
          </w:p>
          <w:p w14:paraId="2D77CD1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（三）护理技术事故范围</w:t>
            </w:r>
            <w:r>
              <w:rPr>
                <w:rFonts w:hint="eastAsia" w:asciiTheme="minorEastAsia" w:hAnsiTheme="minorEastAsia" w:eastAsiaTheme="minorEastAsia" w:cstheme="minorEastAsia"/>
                <w:color w:val="231F20"/>
                <w:kern w:val="0"/>
                <w:sz w:val="21"/>
                <w:szCs w:val="21"/>
                <w:lang w:val="en-US" w:eastAsia="zh-CN" w:bidi="ar"/>
              </w:rPr>
              <w:t xml:space="preserve"> </w:t>
            </w:r>
          </w:p>
          <w:p w14:paraId="34488D6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凡确因设备条件所限或技术水平低或经验不足而导致上述不良后果的为护理技术事故。 </w:t>
            </w:r>
          </w:p>
          <w:p w14:paraId="4AD9292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三、护理差错分类及评定标准</w:t>
            </w:r>
            <w:r>
              <w:rPr>
                <w:rFonts w:hint="eastAsia" w:asciiTheme="minorEastAsia" w:hAnsiTheme="minorEastAsia" w:eastAsiaTheme="minorEastAsia" w:cstheme="minorEastAsia"/>
                <w:color w:val="231F20"/>
                <w:kern w:val="0"/>
                <w:sz w:val="21"/>
                <w:szCs w:val="21"/>
                <w:lang w:val="en-US" w:eastAsia="zh-CN" w:bidi="ar"/>
              </w:rPr>
              <w:t xml:space="preserve"> </w:t>
            </w:r>
          </w:p>
          <w:p w14:paraId="79FEC60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护理差错分为一般护理差错和严重护理差错两种。 </w:t>
            </w:r>
          </w:p>
          <w:p w14:paraId="4905BB4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（一）一般护理差错</w:t>
            </w:r>
            <w:r>
              <w:rPr>
                <w:rFonts w:hint="eastAsia" w:asciiTheme="minorEastAsia" w:hAnsiTheme="minorEastAsia" w:eastAsiaTheme="minorEastAsia" w:cstheme="minorEastAsia"/>
                <w:color w:val="231F20"/>
                <w:kern w:val="0"/>
                <w:sz w:val="21"/>
                <w:szCs w:val="21"/>
                <w:lang w:val="en-US" w:eastAsia="zh-CN" w:bidi="ar"/>
              </w:rPr>
              <w:t xml:space="preserve"> </w:t>
            </w:r>
          </w:p>
          <w:p w14:paraId="6B39EDA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未对患者造成影响，或对患者有轻度影响，尚未造成不良后果，即虽有过失或经及时发现采取措施补救，未给患者造成损害的为一般护理差错。 </w:t>
            </w:r>
          </w:p>
          <w:p w14:paraId="0BEF651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一般护理差错评定标准为： </w:t>
            </w:r>
          </w:p>
          <w:p w14:paraId="71B4C17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（1）护理工作违反操作规程，质量未达标，尚未造成不良后果。 </w:t>
            </w:r>
          </w:p>
          <w:p w14:paraId="15090FC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（2）各种护理记录不准确，但未影响诊断、治疗者。 </w:t>
            </w:r>
          </w:p>
          <w:p w14:paraId="6242872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（3）标本留取不及时，尚未影响诊断。 </w:t>
            </w:r>
          </w:p>
          <w:p w14:paraId="67DECC3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（4）执行查对制度不认真，给错药物，未发生不良反应，无不良后果。 </w:t>
            </w:r>
          </w:p>
          <w:p w14:paraId="289259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（5）各种检查前准备工作未达到要求，尚未影响诊断。 </w:t>
            </w:r>
          </w:p>
          <w:p w14:paraId="528996D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（6）监护失误，静脉注射外漏面积在 3cm×3cm 以下。 </w:t>
            </w:r>
          </w:p>
          <w:p w14:paraId="6037235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（二）严重护理差错 </w:t>
            </w:r>
          </w:p>
          <w:p w14:paraId="19EA280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给患者造成一定的痛苦，或给患者身体健康造成了一定的损害，延长了治疗时间，但尚未造成患者死亡、残疾、组织器官损伤导致功能障碍的严重不良后果。严重护理差错评定标准为： </w:t>
            </w:r>
          </w:p>
          <w:p w14:paraId="0C55468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（1）执行查对制度不认真，给错药物，给患者增加痛苦。 </w:t>
            </w:r>
          </w:p>
          <w:p w14:paraId="577D0EF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（2）护理不周，患者发生二度压疮。 </w:t>
            </w:r>
          </w:p>
          <w:p w14:paraId="2C45E3F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（3）实施热敷造成二度烫伤，面积不超过体表面积的 0.2%。 </w:t>
            </w:r>
          </w:p>
          <w:p w14:paraId="097152A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（4）未进行术前准备或术前准备不合格而推迟了手术，无其他严重后果。 </w:t>
            </w:r>
          </w:p>
          <w:p w14:paraId="06D20EF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（5）抢救时执行医嘱不及时，以致影响治疗，或各种护理记录不准确，影响诊断治疗。 </w:t>
            </w:r>
          </w:p>
          <w:p w14:paraId="1D82AB5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（6）监护失误，引流不畅，未及时发现，影响治疗，或各种护理记录不准确，影响诊断治疗。 </w:t>
            </w:r>
          </w:p>
          <w:p w14:paraId="48E4FB2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（7）监护失误，静脉注射外渗外漏，面积达 3cm×3cm 以上或局部有坏死。一般护理差错与严重护理差错的区分不在于护理行为本身，而在于该护理行为造成的后果。例如，护士未执行三查七对，错将青霉素当红霉素给患者注射，如果事后患者无任何不良反应，则属于一般护理差错；如果引起患者过敏，但经积极抢救治疗而痊愈，除给患者生理上造成痛苦和经济上、心理上造成的负担外，未造成严重不良后果，属严重护理差错；如果经抢救无效死亡，或造成患者严重人身损害的则属于护理事故。</w:t>
            </w:r>
          </w:p>
          <w:p w14:paraId="6852EFC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四、护理差错、事故形成的相关因素</w:t>
            </w:r>
            <w:r>
              <w:rPr>
                <w:rFonts w:hint="eastAsia" w:asciiTheme="minorEastAsia" w:hAnsiTheme="minorEastAsia" w:eastAsiaTheme="minorEastAsia" w:cstheme="minorEastAsia"/>
                <w:color w:val="231F20"/>
                <w:kern w:val="0"/>
                <w:sz w:val="21"/>
                <w:szCs w:val="21"/>
                <w:lang w:val="en-US" w:eastAsia="zh-CN" w:bidi="ar"/>
              </w:rPr>
              <w:t xml:space="preserve"> </w:t>
            </w:r>
          </w:p>
          <w:p w14:paraId="13B896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护理差错、事故是护理活动过程中的一种失控现象，是质量管理缺陷造成的，所以首先应从管理的角度查找原因。护理差错、事故的形成有主、客观两方面的因素。 </w:t>
            </w:r>
          </w:p>
          <w:p w14:paraId="3107FE9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主观方面的原因即护理人员对工作不认真负责、主动性差、粗心大意或业务素质不高、技术水平低；客观上则与高危环节、高危人群、高危时段、高危意识四个方面的因素相关。 </w:t>
            </w:r>
          </w:p>
          <w:p w14:paraId="552DEEB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（一）高危环节 </w:t>
            </w:r>
          </w:p>
          <w:p w14:paraId="181D790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抢救过程、诊疗环节、工作交接、新疗法、新技术应用、新药物使用、医护、护技耦合性等均是可能形成护理差错的高危环节。 </w:t>
            </w:r>
          </w:p>
          <w:p w14:paraId="336E0E7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（二）高危人群 </w:t>
            </w:r>
          </w:p>
          <w:p w14:paraId="7243BB2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进修、实习生，低年资护士，基础知识不扎实、业务能力差的护士，情绪及身体健康状态不佳者均属于高危人群，应引起管理者足够的重视。 </w:t>
            </w:r>
          </w:p>
          <w:p w14:paraId="7C5AD0F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（三）高危时段 </w:t>
            </w:r>
          </w:p>
          <w:p w14:paraId="6A7FA5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工作繁忙、交接班前后、暑期、节假日、周末等是易发生差错的高危时段。 </w:t>
            </w:r>
          </w:p>
          <w:p w14:paraId="7706C8F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（四）高危意识 </w:t>
            </w:r>
          </w:p>
          <w:p w14:paraId="240F561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主观意识过强者极易导致差错的发生。主要表现有：①工作责任意识淡薄；②法律意识淡薄；③缺乏安全保障意识。 </w:t>
            </w:r>
          </w:p>
          <w:p w14:paraId="1C7E7F9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五、护理差错、事故的防范措施 </w:t>
            </w:r>
          </w:p>
          <w:p w14:paraId="64CFE2C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（一）完善各种法律法规，为护理行为提供依据 </w:t>
            </w:r>
          </w:p>
          <w:p w14:paraId="5C247E8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目前，我国已经形成较完善的医疗卫生方面的法律制度，这些是护理人员法定注意义务的来源。随着医疗水平的提高与发展，大量新技术、新业务应用于临床，护理工作中出现了许多新情况、新问题。例如，社区护士在居民家进行输液，社区全科护士医生健康教育中的职责、器官移植的护理等，这些情况都需要国家进行立法，为护理人员设定注意义务。 </w:t>
            </w:r>
          </w:p>
          <w:p w14:paraId="5B48360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（二）加强法制观念，强化职业道德教育</w:t>
            </w:r>
            <w:r>
              <w:rPr>
                <w:rFonts w:hint="eastAsia" w:asciiTheme="minorEastAsia" w:hAnsiTheme="minorEastAsia" w:eastAsiaTheme="minorEastAsia" w:cstheme="minorEastAsia"/>
                <w:color w:val="231F20"/>
                <w:kern w:val="0"/>
                <w:sz w:val="21"/>
                <w:szCs w:val="21"/>
                <w:lang w:val="en-US" w:eastAsia="zh-CN" w:bidi="ar"/>
              </w:rPr>
              <w:t xml:space="preserve"> </w:t>
            </w:r>
          </w:p>
          <w:p w14:paraId="67C2FC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人员要加强法律知识学习，增强法制观念。护理人员要学习和医疗护理相关的法律知识，了解法律法规对护理注意义务的要求，严格遵守规章制度和操作规程，依法执业，提升责任意识，严格遵守规章制度及护理操作标准，自觉规范自己的执业行为。 </w:t>
            </w:r>
          </w:p>
          <w:p w14:paraId="0B45025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（三）加强学习，提高业务技术水平</w:t>
            </w:r>
            <w:r>
              <w:rPr>
                <w:rFonts w:hint="eastAsia" w:asciiTheme="minorEastAsia" w:hAnsiTheme="minorEastAsia" w:eastAsiaTheme="minorEastAsia" w:cstheme="minorEastAsia"/>
                <w:color w:val="231F20"/>
                <w:kern w:val="0"/>
                <w:sz w:val="21"/>
                <w:szCs w:val="21"/>
                <w:lang w:val="en-US" w:eastAsia="zh-CN" w:bidi="ar"/>
              </w:rPr>
              <w:t xml:space="preserve"> </w:t>
            </w:r>
          </w:p>
          <w:p w14:paraId="6B4705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随着临床新业务的开展，护理人员应及时学习新知识，熟练操作技能，提高注意能力，否则也会被认为未尽到合理注意义务。重点对新护士加强岗位前培训，严格“三查”训练，帮助其尽快缩短适应期。鼓励护士积极更新护理知识，经常开展护理业务查房活动。 </w:t>
            </w:r>
          </w:p>
          <w:p w14:paraId="39FD950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（四）加强质量管理 </w:t>
            </w:r>
          </w:p>
          <w:p w14:paraId="7C71442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强化环节质量监测，管理者要注意规范化管理，合理配置使用工作人员，制定或修订各种规章制度，注意关键环节（交接班制度、危重患者检查、病历书写）、关键人员（护生、新毕业护士、危重患者等）的管理，防范护理风险，加强护理安全，杜绝法律纠纷。高危时段时，护士长要根据技术的难易程度和护理人员的技术水平合理分配工作；交接班要做到交得清楚、接得明白，防止工作脱节；安排工作细致、经验丰富、责任心强的主管护师任带教教师；对身体情况和情绪欠佳者要给予照顾和疏导，必要时安排一些简单不易出错的工作。积极慎重地处理护理差错、事故，加大管理力度。 </w:t>
            </w:r>
          </w:p>
          <w:p w14:paraId="59DF2ED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（五）做好护理文件的书写和管理 </w:t>
            </w:r>
          </w:p>
          <w:p w14:paraId="3651B51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（六）严格执行护理差错、事故 </w:t>
            </w:r>
          </w:p>
          <w:p w14:paraId="4AA89F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登记报告制度发生差错后，由本人或发现者及时登记；护士长要及时上报，并组织讨论与总结；要积极采取抢救措施，以减少或消除由于差错造成的不良后果；各种有关记录应及时妥善保管，以备鉴定，不得擅自涂改销毁；定期组织护士分析差错、事故发生的原因，并进行隐患自查活动。 </w:t>
            </w:r>
          </w:p>
          <w:p w14:paraId="070D698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（七）保持医疗设备的良好状态 </w:t>
            </w:r>
          </w:p>
          <w:p w14:paraId="7304FA9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抢救设备达到完好率 100%。 </w:t>
            </w:r>
          </w:p>
          <w:p w14:paraId="5CB824A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（八）严格风险管理</w:t>
            </w:r>
            <w:r>
              <w:rPr>
                <w:rFonts w:hint="eastAsia" w:asciiTheme="minorEastAsia" w:hAnsiTheme="minorEastAsia" w:eastAsiaTheme="minorEastAsia" w:cstheme="minorEastAsia"/>
                <w:color w:val="231F20"/>
                <w:kern w:val="0"/>
                <w:sz w:val="21"/>
                <w:szCs w:val="21"/>
                <w:lang w:val="en-US" w:eastAsia="zh-CN" w:bidi="ar"/>
              </w:rPr>
              <w:t xml:space="preserve"> </w:t>
            </w:r>
          </w:p>
          <w:p w14:paraId="156A619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对具有风险性的诊疗措施，应严格履行告知程序，落实与患者签约制度。 </w:t>
            </w:r>
          </w:p>
          <w:p w14:paraId="6CCA7DE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（九）营造和谐的工作气氛</w:t>
            </w:r>
            <w:r>
              <w:rPr>
                <w:rFonts w:hint="eastAsia" w:asciiTheme="minorEastAsia" w:hAnsiTheme="minorEastAsia" w:eastAsiaTheme="minorEastAsia" w:cstheme="minorEastAsia"/>
                <w:color w:val="231F20"/>
                <w:kern w:val="0"/>
                <w:sz w:val="21"/>
                <w:szCs w:val="21"/>
                <w:lang w:val="en-US" w:eastAsia="zh-CN" w:bidi="ar"/>
              </w:rPr>
              <w:t xml:space="preserve"> </w:t>
            </w:r>
          </w:p>
          <w:p w14:paraId="20B063E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从宏观和微观两方面为护士创造良好的工作环境，减轻护士的工作压力，保证有一个良好的工作秩序。包括做好对护理工作的物质保障；关心护士的生活和思想动态；建立良好的护患关系；常与其他医务人员沟通，及时解决工作和生活中的困难和矛盾；让护士在安全、有保障的环境中工作。 </w:t>
            </w:r>
          </w:p>
          <w:p w14:paraId="2C2E103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（十）参加职业保险</w:t>
            </w:r>
            <w:r>
              <w:rPr>
                <w:rFonts w:hint="eastAsia" w:asciiTheme="minorEastAsia" w:hAnsiTheme="minorEastAsia" w:eastAsiaTheme="minorEastAsia" w:cstheme="minorEastAsia"/>
                <w:color w:val="231F20"/>
                <w:kern w:val="0"/>
                <w:sz w:val="21"/>
                <w:szCs w:val="21"/>
                <w:lang w:val="en-US" w:eastAsia="zh-CN" w:bidi="ar"/>
              </w:rPr>
              <w:t xml:space="preserve"> </w:t>
            </w:r>
          </w:p>
          <w:p w14:paraId="39F620B2">
            <w:pPr>
              <w:keepNext w:val="0"/>
              <w:keepLines w:val="0"/>
              <w:widowControl/>
              <w:suppressLineNumbers w:val="0"/>
              <w:spacing w:before="0" w:beforeAutospacing="0" w:after="0" w:afterAutospacing="0" w:line="360" w:lineRule="auto"/>
              <w:ind w:left="0" w:right="0" w:firstLine="420" w:firstLineChars="200"/>
              <w:jc w:val="left"/>
              <w:rPr>
                <w:rFonts w:hint="eastAsia" w:ascii="Times New Roman" w:hAnsi="Times New Roman" w:eastAsia="宋体" w:cs="Times New Roman"/>
                <w:b/>
                <w:bCs w:val="0"/>
                <w:color w:val="C00000"/>
                <w:kern w:val="2"/>
                <w:sz w:val="21"/>
                <w:szCs w:val="21"/>
              </w:rPr>
            </w:pPr>
            <w:r>
              <w:rPr>
                <w:rFonts w:hint="eastAsia" w:asciiTheme="minorEastAsia" w:hAnsiTheme="minorEastAsia" w:eastAsiaTheme="minorEastAsia" w:cstheme="minorEastAsia"/>
                <w:color w:val="231F20"/>
                <w:kern w:val="0"/>
                <w:sz w:val="21"/>
                <w:szCs w:val="21"/>
                <w:lang w:val="en-US" w:eastAsia="zh-CN" w:bidi="ar"/>
              </w:rPr>
              <w:t>具体内容详见第七章 护理行为法律风险管理制度 第一节 医疗护理行为法律风险概述。</w:t>
            </w:r>
          </w:p>
          <w:p w14:paraId="07DBF0E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2B594C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w:t>
            </w:r>
            <w:r>
              <w:rPr>
                <w:rFonts w:hint="eastAsia" w:ascii="宋体" w:hAnsi="宋体" w:eastAsia="宋体" w:cs="宋体"/>
                <w:b/>
                <w:bCs w:val="0"/>
                <w:color w:val="000000"/>
                <w:kern w:val="2"/>
                <w:sz w:val="21"/>
                <w:szCs w:val="21"/>
                <w:lang w:val="en-US" w:eastAsia="zh-CN" w:bidi="ar"/>
              </w:rPr>
              <w:t>解，了解护理差错与事故及其防范</w:t>
            </w:r>
            <w:r>
              <w:rPr>
                <w:rFonts w:hint="eastAsia" w:ascii="Times New Roman" w:hAnsi="Times New Roman"/>
                <w:b/>
                <w:szCs w:val="24"/>
              </w:rPr>
              <w:t>的基本理论知识。</w:t>
            </w:r>
          </w:p>
        </w:tc>
      </w:tr>
      <w:tr w14:paraId="562948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D5E240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07AFAD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CD2A5A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3621974">
            <w:pPr>
              <w:keepNext w:val="0"/>
              <w:keepLines w:val="0"/>
              <w:widowControl/>
              <w:suppressLineNumbers w:val="0"/>
              <w:spacing w:before="0" w:beforeAutospacing="0" w:after="0" w:afterAutospacing="0" w:line="360" w:lineRule="auto"/>
              <w:ind w:left="0" w:right="0" w:firstLine="422" w:firstLineChars="200"/>
              <w:jc w:val="left"/>
              <w:rPr>
                <w:rFonts w:hint="default"/>
              </w:rPr>
            </w:pPr>
            <w:r>
              <w:rPr>
                <w:rFonts w:hint="eastAsia" w:ascii="宋体" w:hAnsi="宋体" w:eastAsia="宋体" w:cs="宋体"/>
                <w:b/>
                <w:bCs w:val="0"/>
                <w:kern w:val="2"/>
                <w:sz w:val="21"/>
                <w:szCs w:val="21"/>
                <w:lang w:val="en-US" w:eastAsia="zh-CN" w:bidi="ar"/>
              </w:rPr>
              <w:t>这节课我们一起学习了护理差错与事故及其防范，让</w:t>
            </w:r>
            <w:r>
              <w:rPr>
                <w:rFonts w:hint="eastAsia" w:ascii="宋体" w:hAnsi="宋体" w:cs="宋体"/>
                <w:b/>
                <w:bCs w:val="0"/>
                <w:kern w:val="0"/>
                <w:sz w:val="21"/>
                <w:szCs w:val="21"/>
                <w:lang w:val="en-US" w:eastAsia="zh-CN" w:bidi="ar"/>
              </w:rPr>
              <w:t>学生知道</w:t>
            </w:r>
            <w:r>
              <w:rPr>
                <w:rFonts w:hint="eastAsia" w:ascii="宋体" w:hAnsi="宋体" w:eastAsia="宋体" w:cs="宋体"/>
                <w:b/>
                <w:bCs w:val="0"/>
                <w:kern w:val="2"/>
                <w:sz w:val="21"/>
                <w:szCs w:val="21"/>
                <w:lang w:val="en-US" w:eastAsia="zh-CN" w:bidi="ar"/>
              </w:rPr>
              <w:t>对具有风险性的诊疗措施，应严格履行告知程序，落实与患者签约制度。</w:t>
            </w:r>
          </w:p>
          <w:p w14:paraId="6460A062">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2FE1542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FE9DF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BF7BC27">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CFF5D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A6AD4C9">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避免护理差错与事故主要有哪些防范措施？</w:t>
            </w:r>
          </w:p>
          <w:p w14:paraId="5E97A1A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p>
        </w:tc>
        <w:tc>
          <w:tcPr>
            <w:tcW w:w="1366" w:type="dxa"/>
            <w:tcBorders>
              <w:tl2br w:val="nil"/>
              <w:tr2bl w:val="nil"/>
            </w:tcBorders>
            <w:vAlign w:val="center"/>
          </w:tcPr>
          <w:p w14:paraId="5E54F39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C50B7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4EC937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E3575B0">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rPr>
              <w:t>激发学生的学习兴趣，培养学生自主学习的意识和习惯，为学生创造良好的自主学习情境。</w:t>
            </w:r>
          </w:p>
        </w:tc>
      </w:tr>
    </w:tbl>
    <w:p w14:paraId="780AA745"/>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50C7D9B-E2DF-426B-8476-641220731C6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7EFDD71B-FD38-44E2-8657-9F13D0E78803}"/>
  </w:font>
  <w:font w:name="微软雅黑">
    <w:panose1 w:val="020B0503020204020204"/>
    <w:charset w:val="86"/>
    <w:family w:val="auto"/>
    <w:pitch w:val="default"/>
    <w:sig w:usb0="80000287" w:usb1="2ACF3C50" w:usb2="00000016" w:usb3="00000000" w:csb0="0004001F" w:csb1="00000000"/>
    <w:embedRegular r:id="rId3" w:fontKey="{C5CC798C-5984-4BF3-89BA-CCB04A907244}"/>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FDF44A97-A0DC-4F2F-83F8-07CDC76CD6CE}"/>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03098CE3-B25F-41E4-923B-03B0E1089950}"/>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embedRegular r:id="rId6" w:fontKey="{A7782127-9EEF-450B-A7E6-1AE7F5BA04D5}"/>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8934C0E"/>
    <w:rsid w:val="1FB84519"/>
    <w:rsid w:val="2003061B"/>
    <w:rsid w:val="20F13C9B"/>
    <w:rsid w:val="21A37E40"/>
    <w:rsid w:val="238347DF"/>
    <w:rsid w:val="24B477DD"/>
    <w:rsid w:val="278141AB"/>
    <w:rsid w:val="28B578A7"/>
    <w:rsid w:val="2C710C40"/>
    <w:rsid w:val="322A12C5"/>
    <w:rsid w:val="34AD60CD"/>
    <w:rsid w:val="34B67F89"/>
    <w:rsid w:val="368D542E"/>
    <w:rsid w:val="388B134B"/>
    <w:rsid w:val="3AB3405B"/>
    <w:rsid w:val="3AE66A84"/>
    <w:rsid w:val="3C237941"/>
    <w:rsid w:val="436C72A2"/>
    <w:rsid w:val="43CD7F64"/>
    <w:rsid w:val="44B33A23"/>
    <w:rsid w:val="45C91BBA"/>
    <w:rsid w:val="49F8701E"/>
    <w:rsid w:val="4C7F0E23"/>
    <w:rsid w:val="537C59B1"/>
    <w:rsid w:val="582E68E8"/>
    <w:rsid w:val="5A7C6694"/>
    <w:rsid w:val="5AF50835"/>
    <w:rsid w:val="5FFC3909"/>
    <w:rsid w:val="600E33E1"/>
    <w:rsid w:val="622A303A"/>
    <w:rsid w:val="65274800"/>
    <w:rsid w:val="69362744"/>
    <w:rsid w:val="6D751B92"/>
    <w:rsid w:val="6F8275FE"/>
    <w:rsid w:val="723010AC"/>
    <w:rsid w:val="76411C10"/>
    <w:rsid w:val="7B133AD1"/>
    <w:rsid w:val="7B5B603A"/>
    <w:rsid w:val="7B762E74"/>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2025-07-24T03:43:21Z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28E0646510DC42A387352DA70EA7655C_13</vt:lpwstr>
  </property>
  <property fmtid="{D5CDD505-2E9C-101B-9397-08002B2CF9AE}" pid="4" name="KSOTemplateDocerSaveRecord">
    <vt:lpwstr>eyJoZGlkIjoiOTcxZjc4Y2ViNTBlZDVmZTI3YTAxZGE1NWVmM2E2NDEiLCJ1c2VySWQiOiI0MDMzMDA2MzYifQ==</vt:lpwstr>
  </property>
</Properties>
</file>